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8F6E" w14:textId="77777777" w:rsidR="00E03574" w:rsidRPr="007C6218" w:rsidRDefault="00E03574" w:rsidP="00E0357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C62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Introduzione</w:t>
      </w:r>
    </w:p>
    <w:p w14:paraId="1D1E4BF3" w14:textId="77777777" w:rsidR="00E03574" w:rsidRPr="007C6218" w:rsidRDefault="00E03574" w:rsidP="00E035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46CB7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Carissimi,</w:t>
      </w:r>
    </w:p>
    <w:p w14:paraId="77DB6E3C" w14:textId="77777777" w:rsidR="00E03574" w:rsidRPr="007C6218" w:rsidRDefault="00E03574" w:rsidP="00E0357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come vi ho ricordato nella lettera di Avvento-Natale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“iniziamo a mettere in pratica, con il cammino sinodale, quanto ci siamo detti nell’assemblea del 19 giugno scorso, ponendo l’accento sul Ministero della Parola o meglio sulla </w:t>
      </w:r>
      <w:r w:rsidRPr="007C6218">
        <w:rPr>
          <w:rFonts w:ascii="Times New Roman" w:hAnsi="Times New Roman" w:cs="Times New Roman"/>
          <w:b/>
          <w:i/>
          <w:sz w:val="28"/>
          <w:szCs w:val="28"/>
        </w:rPr>
        <w:t>centralità della Parola di Dio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 nell’azione Pastorale, nella liturgia, nella catechesi e nella testimonianza della carità”.</w:t>
      </w:r>
    </w:p>
    <w:p w14:paraId="3820F81F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Questo sussidio, preparato dall’Ufficio Catechistico in sinergia con gli altri uffici preposti, vuole essere un aiuto a tutte le comunità parrocchiali per celebrare e vivere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“la settimana biblica”, </w:t>
      </w:r>
      <w:r w:rsidRPr="007C6218">
        <w:rPr>
          <w:rFonts w:ascii="Times New Roman" w:hAnsi="Times New Roman" w:cs="Times New Roman"/>
          <w:sz w:val="28"/>
          <w:szCs w:val="28"/>
        </w:rPr>
        <w:t xml:space="preserve">coscienti che </w:t>
      </w:r>
      <w:r w:rsidRPr="007C6218">
        <w:rPr>
          <w:rFonts w:ascii="Times New Roman" w:hAnsi="Times New Roman" w:cs="Times New Roman"/>
          <w:i/>
          <w:sz w:val="28"/>
          <w:szCs w:val="28"/>
        </w:rPr>
        <w:t xml:space="preserve">“il seminatore semina la Parola” </w:t>
      </w:r>
      <w:r w:rsidRPr="007C6218">
        <w:rPr>
          <w:rFonts w:ascii="Times New Roman" w:hAnsi="Times New Roman" w:cs="Times New Roman"/>
          <w:sz w:val="28"/>
          <w:szCs w:val="28"/>
        </w:rPr>
        <w:t>(Mc 4,14)</w:t>
      </w:r>
      <w:r w:rsidRPr="007C6218">
        <w:rPr>
          <w:rFonts w:ascii="Times New Roman" w:hAnsi="Times New Roman" w:cs="Times New Roman"/>
          <w:i/>
          <w:sz w:val="28"/>
          <w:szCs w:val="28"/>
        </w:rPr>
        <w:t>.</w:t>
      </w:r>
    </w:p>
    <w:p w14:paraId="63DB8EB5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L’atto del seminare è così importante che Gesù viene designato come il seminatore. Semina dappertutto, anche là dove il seme sembra sprecato. Infatti, la sua preoccupazione è una sola: seminare sempre e comunque in ogni luogo e in ogni tempo.</w:t>
      </w:r>
    </w:p>
    <w:p w14:paraId="78FEA099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>Il tempo che stiamo vivendo, come allora, è pieno di spine, di pietre, di strade che fanno morire il seme, ma anche ora c’è del terreno buono che in modo diverso porterà frutto a suo tempo.</w:t>
      </w:r>
    </w:p>
    <w:p w14:paraId="5B640E88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C6218">
        <w:rPr>
          <w:rFonts w:ascii="Times New Roman" w:hAnsi="Times New Roman" w:cs="Times New Roman"/>
          <w:sz w:val="28"/>
          <w:szCs w:val="28"/>
        </w:rPr>
        <w:t xml:space="preserve">Ritroviamo speranza e, sull’esempio del Maestro, seminiamo fiduciosi e con costanza. </w:t>
      </w:r>
      <w:r w:rsidRPr="007C62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Il percorso sinodale, che stiamo portando avanti nell’attuare il nostro Sinodo Diocesano, mette al centro la fase del </w:t>
      </w:r>
      <w:r w:rsidRPr="007C6218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“discernimento”</w:t>
      </w:r>
      <w:r w:rsidRPr="007C62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o </w:t>
      </w:r>
      <w:r w:rsidRPr="007C6218">
        <w:rPr>
          <w:rFonts w:ascii="Times New Roman" w:hAnsi="Times New Roman" w:cs="Times New Roman"/>
          <w:i/>
          <w:color w:val="444444"/>
          <w:sz w:val="28"/>
          <w:szCs w:val="28"/>
          <w:shd w:val="clear" w:color="auto" w:fill="FFFFFF"/>
        </w:rPr>
        <w:t>“sapienziale”.</w:t>
      </w:r>
      <w:r w:rsidRPr="007C621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Intendiamo viverlo in un clima di preghiera e di crescita spirituale, </w:t>
      </w:r>
      <w:r w:rsidRPr="007C6218">
        <w:rPr>
          <w:rFonts w:ascii="Times New Roman" w:hAnsi="Times New Roman" w:cs="Times New Roman"/>
          <w:color w:val="222222"/>
          <w:sz w:val="28"/>
          <w:szCs w:val="28"/>
        </w:rPr>
        <w:t>individuando quelle scelte che siano frutto di ascolto della Parola, di nutrimento dell’Eucaristia, per tornare a far ardere i cuori.</w:t>
      </w:r>
    </w:p>
    <w:p w14:paraId="288E687A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C6218">
        <w:rPr>
          <w:rFonts w:ascii="Times New Roman" w:hAnsi="Times New Roman" w:cs="Times New Roman"/>
          <w:color w:val="222222"/>
          <w:sz w:val="28"/>
          <w:szCs w:val="28"/>
        </w:rPr>
        <w:t>Auguro a me stesso e a voi tutti di essere prima di tutto terreno buono nell’accogliere il seme della Parola per farlo germogliare e portare frutto. Di conseguenza sentire il desiderio di collaborare con il seminatore: Gesù.</w:t>
      </w:r>
    </w:p>
    <w:p w14:paraId="7A4AC777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C6218">
        <w:rPr>
          <w:rFonts w:ascii="Times New Roman" w:hAnsi="Times New Roman" w:cs="Times New Roman"/>
          <w:color w:val="222222"/>
          <w:sz w:val="28"/>
          <w:szCs w:val="28"/>
        </w:rPr>
        <w:t>Vi abbraccio e vi benedico.</w:t>
      </w:r>
    </w:p>
    <w:p w14:paraId="21D31472" w14:textId="77777777" w:rsidR="00E03574" w:rsidRPr="007C6218" w:rsidRDefault="00E03574" w:rsidP="00E03574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9C428C4" w14:textId="77777777" w:rsidR="00E03574" w:rsidRPr="007C6218" w:rsidRDefault="00E03574" w:rsidP="00E03574">
      <w:pPr>
        <w:pStyle w:val="Normale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C6218">
        <w:rPr>
          <w:rStyle w:val="Enfasicorsivo"/>
          <w:rFonts w:ascii="Segoe UI Symbol" w:hAnsi="Segoe UI Symbol" w:cs="Segoe UI Symbol"/>
          <w:b/>
          <w:bCs/>
          <w:color w:val="FF0000"/>
          <w:sz w:val="28"/>
          <w:szCs w:val="28"/>
        </w:rPr>
        <w:t>✠</w:t>
      </w:r>
      <w:r w:rsidRPr="007C6218">
        <w:rPr>
          <w:rStyle w:val="Enfasicorsivo"/>
          <w:b/>
          <w:bCs/>
          <w:color w:val="FF0000"/>
          <w:sz w:val="28"/>
          <w:szCs w:val="28"/>
        </w:rPr>
        <w:t xml:space="preserve"> </w:t>
      </w:r>
      <w:r w:rsidRPr="007C6218">
        <w:rPr>
          <w:i/>
          <w:color w:val="000000"/>
          <w:sz w:val="28"/>
          <w:szCs w:val="28"/>
        </w:rPr>
        <w:t>Don Pino</w:t>
      </w:r>
    </w:p>
    <w:p w14:paraId="61010F2A" w14:textId="77777777" w:rsidR="00E03574" w:rsidRDefault="00E03574"/>
    <w:sectPr w:rsidR="00E03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74"/>
    <w:rsid w:val="00E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228388"/>
  <w15:chartTrackingRefBased/>
  <w15:docId w15:val="{1E7082F0-D016-1748-B170-E28B391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35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357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03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Giordano</dc:creator>
  <cp:keywords/>
  <dc:description/>
  <cp:lastModifiedBy>Pasquale Giordano</cp:lastModifiedBy>
  <cp:revision>1</cp:revision>
  <cp:lastPrinted>2024-01-10T10:23:00Z</cp:lastPrinted>
  <dcterms:created xsi:type="dcterms:W3CDTF">2024-01-10T10:22:00Z</dcterms:created>
  <dcterms:modified xsi:type="dcterms:W3CDTF">2024-01-10T10:23:00Z</dcterms:modified>
</cp:coreProperties>
</file>