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4194" w14:textId="77777777" w:rsidR="00D62E53" w:rsidRPr="007C6218" w:rsidRDefault="00D62E53" w:rsidP="00D62E53">
      <w:pPr>
        <w:jc w:val="center"/>
        <w:rPr>
          <w:rFonts w:ascii="Times New Roman" w:hAnsi="Times New Roman" w:cs="Times New Roman"/>
          <w:b/>
          <w:bCs/>
          <w:color w:val="FF0000"/>
          <w:sz w:val="28"/>
          <w:szCs w:val="28"/>
        </w:rPr>
      </w:pPr>
      <w:r w:rsidRPr="007C6218">
        <w:rPr>
          <w:rFonts w:ascii="Times New Roman" w:hAnsi="Times New Roman" w:cs="Times New Roman"/>
          <w:b/>
          <w:bCs/>
          <w:color w:val="FF0000"/>
          <w:sz w:val="28"/>
          <w:szCs w:val="28"/>
        </w:rPr>
        <w:t>Catechesi in immagine</w:t>
      </w:r>
    </w:p>
    <w:p w14:paraId="53F89AA3" w14:textId="77777777" w:rsidR="00D62E53" w:rsidRPr="007C6218" w:rsidRDefault="00D62E53" w:rsidP="00D62E53">
      <w:pPr>
        <w:jc w:val="center"/>
        <w:rPr>
          <w:rFonts w:ascii="Times New Roman" w:hAnsi="Times New Roman" w:cs="Times New Roman"/>
          <w:b/>
          <w:bCs/>
          <w:sz w:val="28"/>
          <w:szCs w:val="28"/>
        </w:rPr>
      </w:pPr>
    </w:p>
    <w:p w14:paraId="0351512F" w14:textId="77777777" w:rsidR="00D62E53" w:rsidRPr="007C6218" w:rsidRDefault="00D62E53" w:rsidP="00D62E53">
      <w:pPr>
        <w:jc w:val="center"/>
        <w:rPr>
          <w:rFonts w:ascii="Times New Roman" w:hAnsi="Times New Roman" w:cs="Times New Roman"/>
          <w:b/>
          <w:bCs/>
          <w:sz w:val="28"/>
          <w:szCs w:val="28"/>
        </w:rPr>
      </w:pPr>
      <w:r w:rsidRPr="007C6218">
        <w:rPr>
          <w:rFonts w:ascii="Times New Roman" w:hAnsi="Times New Roman" w:cs="Times New Roman"/>
          <w:b/>
          <w:bCs/>
          <w:sz w:val="28"/>
          <w:szCs w:val="28"/>
        </w:rPr>
        <w:t>«SUBITO LASCIARONO LE RETI»</w:t>
      </w:r>
    </w:p>
    <w:p w14:paraId="61A4361D" w14:textId="77777777" w:rsidR="00D62E53" w:rsidRPr="007C6218" w:rsidRDefault="00D62E53" w:rsidP="00D62E53">
      <w:pPr>
        <w:jc w:val="center"/>
        <w:rPr>
          <w:rFonts w:ascii="Times New Roman" w:hAnsi="Times New Roman" w:cs="Times New Roman"/>
          <w:b/>
          <w:bCs/>
          <w:sz w:val="28"/>
          <w:szCs w:val="28"/>
        </w:rPr>
      </w:pPr>
      <w:r w:rsidRPr="007C6218">
        <w:rPr>
          <w:rFonts w:ascii="Times New Roman" w:hAnsi="Times New Roman" w:cs="Times New Roman"/>
          <w:b/>
          <w:bCs/>
          <w:sz w:val="28"/>
          <w:szCs w:val="28"/>
        </w:rPr>
        <w:t xml:space="preserve">La chiamata dei primi discepoli, Domenico </w:t>
      </w:r>
      <w:proofErr w:type="spellStart"/>
      <w:r w:rsidRPr="007C6218">
        <w:rPr>
          <w:rFonts w:ascii="Times New Roman" w:hAnsi="Times New Roman" w:cs="Times New Roman"/>
          <w:b/>
          <w:bCs/>
          <w:sz w:val="28"/>
          <w:szCs w:val="28"/>
        </w:rPr>
        <w:t>Bigordi</w:t>
      </w:r>
      <w:proofErr w:type="spellEnd"/>
      <w:r w:rsidRPr="007C6218">
        <w:rPr>
          <w:rFonts w:ascii="Times New Roman" w:hAnsi="Times New Roman" w:cs="Times New Roman"/>
          <w:b/>
          <w:bCs/>
          <w:sz w:val="28"/>
          <w:szCs w:val="28"/>
        </w:rPr>
        <w:t xml:space="preserve"> detto il “Ghirlandaio” </w:t>
      </w:r>
    </w:p>
    <w:p w14:paraId="73BCDFA9" w14:textId="77777777" w:rsidR="00D62E53" w:rsidRPr="007C6218" w:rsidRDefault="00D62E53" w:rsidP="00D62E53">
      <w:pPr>
        <w:jc w:val="center"/>
        <w:rPr>
          <w:rFonts w:ascii="Times New Roman" w:hAnsi="Times New Roman" w:cs="Times New Roman"/>
          <w:b/>
          <w:bCs/>
          <w:sz w:val="28"/>
          <w:szCs w:val="28"/>
        </w:rPr>
      </w:pPr>
    </w:p>
    <w:p w14:paraId="2FDD412B" w14:textId="77777777" w:rsidR="00D62E53" w:rsidRPr="007C6218" w:rsidRDefault="00D62E53" w:rsidP="00D62E53">
      <w:pPr>
        <w:jc w:val="center"/>
        <w:rPr>
          <w:rFonts w:ascii="Times New Roman" w:hAnsi="Times New Roman" w:cs="Times New Roman"/>
          <w:b/>
          <w:bCs/>
          <w:sz w:val="28"/>
          <w:szCs w:val="28"/>
        </w:rPr>
      </w:pPr>
      <w:r w:rsidRPr="007C6218">
        <w:rPr>
          <w:rFonts w:ascii="Times New Roman" w:hAnsi="Times New Roman" w:cs="Times New Roman"/>
          <w:b/>
          <w:bCs/>
          <w:noProof/>
          <w:sz w:val="28"/>
          <w:szCs w:val="28"/>
          <w:lang w:eastAsia="it-IT"/>
        </w:rPr>
        <w:drawing>
          <wp:inline distT="0" distB="0" distL="0" distR="0" wp14:anchorId="23D2570C" wp14:editId="57622BEB">
            <wp:extent cx="6120130" cy="368427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16c224-66b7-451c-ab27-029ed0318a3a.JPG"/>
                    <pic:cNvPicPr/>
                  </pic:nvPicPr>
                  <pic:blipFill>
                    <a:blip r:embed="rId4">
                      <a:extLst>
                        <a:ext uri="{28A0092B-C50C-407E-A947-70E740481C1C}">
                          <a14:useLocalDpi xmlns:a14="http://schemas.microsoft.com/office/drawing/2010/main" val="0"/>
                        </a:ext>
                      </a:extLst>
                    </a:blip>
                    <a:stretch>
                      <a:fillRect/>
                    </a:stretch>
                  </pic:blipFill>
                  <pic:spPr>
                    <a:xfrm>
                      <a:off x="0" y="0"/>
                      <a:ext cx="6120130" cy="3684270"/>
                    </a:xfrm>
                    <a:prstGeom prst="rect">
                      <a:avLst/>
                    </a:prstGeom>
                  </pic:spPr>
                </pic:pic>
              </a:graphicData>
            </a:graphic>
          </wp:inline>
        </w:drawing>
      </w:r>
    </w:p>
    <w:p w14:paraId="5619E251" w14:textId="77777777" w:rsidR="00D62E53" w:rsidRPr="007C6218" w:rsidRDefault="00D62E53" w:rsidP="00D62E53">
      <w:pPr>
        <w:jc w:val="center"/>
        <w:rPr>
          <w:rFonts w:ascii="Times New Roman" w:hAnsi="Times New Roman" w:cs="Times New Roman"/>
          <w:b/>
          <w:bCs/>
          <w:sz w:val="28"/>
          <w:szCs w:val="28"/>
        </w:rPr>
      </w:pPr>
    </w:p>
    <w:p w14:paraId="3A0C1325" w14:textId="77777777" w:rsidR="00D62E53" w:rsidRPr="007C6218" w:rsidRDefault="00D62E53" w:rsidP="00D62E53">
      <w:pPr>
        <w:jc w:val="both"/>
        <w:rPr>
          <w:rFonts w:ascii="Times New Roman" w:hAnsi="Times New Roman" w:cs="Times New Roman"/>
          <w:sz w:val="28"/>
          <w:szCs w:val="28"/>
        </w:rPr>
      </w:pPr>
      <w:r w:rsidRPr="007C6218">
        <w:rPr>
          <w:rFonts w:ascii="Times New Roman" w:hAnsi="Times New Roman" w:cs="Times New Roman"/>
          <w:sz w:val="28"/>
          <w:szCs w:val="28"/>
        </w:rPr>
        <w:t>Per questa terza domenica “</w:t>
      </w:r>
      <w:r w:rsidRPr="007C6218">
        <w:rPr>
          <w:rFonts w:ascii="Times New Roman" w:hAnsi="Times New Roman" w:cs="Times New Roman"/>
          <w:i/>
          <w:iCs/>
          <w:sz w:val="28"/>
          <w:szCs w:val="28"/>
        </w:rPr>
        <w:t xml:space="preserve">per </w:t>
      </w:r>
      <w:proofErr w:type="spellStart"/>
      <w:r w:rsidRPr="007C6218">
        <w:rPr>
          <w:rFonts w:ascii="Times New Roman" w:hAnsi="Times New Roman" w:cs="Times New Roman"/>
          <w:i/>
          <w:iCs/>
          <w:sz w:val="28"/>
          <w:szCs w:val="28"/>
        </w:rPr>
        <w:t>annum</w:t>
      </w:r>
      <w:proofErr w:type="spellEnd"/>
      <w:r w:rsidRPr="007C6218">
        <w:rPr>
          <w:rFonts w:ascii="Times New Roman" w:hAnsi="Times New Roman" w:cs="Times New Roman"/>
          <w:sz w:val="28"/>
          <w:szCs w:val="28"/>
        </w:rPr>
        <w:t xml:space="preserve">” con la quale inizia la lettura semi-continua di Marco, il Vangelo di questa annata B, entriamo idealmente nella Cappella Sistina, o “Cappella Magna”, il luogo voluto da papa Sisto IV come biglietto da visita per la corte pontificia e manifesto ideologico del potere papale. </w:t>
      </w:r>
    </w:p>
    <w:p w14:paraId="7C47447C" w14:textId="77777777" w:rsidR="00D62E53" w:rsidRPr="007C6218" w:rsidRDefault="00D62E53" w:rsidP="00D62E53">
      <w:pPr>
        <w:jc w:val="both"/>
        <w:rPr>
          <w:rFonts w:ascii="Times New Roman" w:hAnsi="Times New Roman" w:cs="Times New Roman"/>
          <w:sz w:val="28"/>
          <w:szCs w:val="28"/>
        </w:rPr>
      </w:pPr>
      <w:r w:rsidRPr="007C6218">
        <w:rPr>
          <w:rFonts w:ascii="Times New Roman" w:hAnsi="Times New Roman" w:cs="Times New Roman"/>
          <w:sz w:val="28"/>
          <w:szCs w:val="28"/>
        </w:rPr>
        <w:t xml:space="preserve">Appena terminata la ricostruzione della cappella, nel 1481, giunsero a Roma da Firenze, su suggerimento di Lorenzo de’ Medici, gli artisti di punta che avevano fatto di Firenze la capitale dell’arte rinascimentale: Sandro Botticelli, Cosimo Rosselli, il Perugino, Domenico </w:t>
      </w:r>
      <w:proofErr w:type="spellStart"/>
      <w:r w:rsidRPr="007C6218">
        <w:rPr>
          <w:rFonts w:ascii="Times New Roman" w:hAnsi="Times New Roman" w:cs="Times New Roman"/>
          <w:sz w:val="28"/>
          <w:szCs w:val="28"/>
        </w:rPr>
        <w:t>Bigordi</w:t>
      </w:r>
      <w:proofErr w:type="spellEnd"/>
      <w:r w:rsidRPr="007C6218">
        <w:rPr>
          <w:rFonts w:ascii="Times New Roman" w:hAnsi="Times New Roman" w:cs="Times New Roman"/>
          <w:sz w:val="28"/>
          <w:szCs w:val="28"/>
        </w:rPr>
        <w:t xml:space="preserve"> meglio conosciuto come il “Ghirlandaio”. </w:t>
      </w:r>
    </w:p>
    <w:p w14:paraId="551B4547" w14:textId="77777777" w:rsidR="00D62E53" w:rsidRPr="007C6218" w:rsidRDefault="00D62E53" w:rsidP="00D62E53">
      <w:pPr>
        <w:jc w:val="both"/>
        <w:rPr>
          <w:rFonts w:ascii="Times New Roman" w:hAnsi="Times New Roman" w:cs="Times New Roman"/>
          <w:sz w:val="28"/>
          <w:szCs w:val="28"/>
        </w:rPr>
      </w:pPr>
      <w:r w:rsidRPr="007C6218">
        <w:rPr>
          <w:rFonts w:ascii="Times New Roman" w:hAnsi="Times New Roman" w:cs="Times New Roman"/>
          <w:sz w:val="28"/>
          <w:szCs w:val="28"/>
        </w:rPr>
        <w:t xml:space="preserve">Insieme ad essi uno stuolo di aiuti che col tempo diverranno altrettanto celebri, come ad esempio Luca Signorelli ed il </w:t>
      </w:r>
      <w:proofErr w:type="spellStart"/>
      <w:r w:rsidRPr="007C6218">
        <w:rPr>
          <w:rFonts w:ascii="Times New Roman" w:hAnsi="Times New Roman" w:cs="Times New Roman"/>
          <w:sz w:val="28"/>
          <w:szCs w:val="28"/>
        </w:rPr>
        <w:t>Pituricchio</w:t>
      </w:r>
      <w:proofErr w:type="spellEnd"/>
      <w:r w:rsidRPr="007C6218">
        <w:rPr>
          <w:rFonts w:ascii="Times New Roman" w:hAnsi="Times New Roman" w:cs="Times New Roman"/>
          <w:sz w:val="28"/>
          <w:szCs w:val="28"/>
        </w:rPr>
        <w:t xml:space="preserve">. </w:t>
      </w:r>
    </w:p>
    <w:p w14:paraId="123D94EE" w14:textId="77777777" w:rsidR="00D62E53" w:rsidRPr="007C6218" w:rsidRDefault="00D62E53" w:rsidP="00D62E53">
      <w:pPr>
        <w:jc w:val="both"/>
        <w:rPr>
          <w:rFonts w:ascii="Times New Roman" w:hAnsi="Times New Roman" w:cs="Times New Roman"/>
          <w:sz w:val="28"/>
          <w:szCs w:val="28"/>
        </w:rPr>
      </w:pPr>
      <w:r w:rsidRPr="007C6218">
        <w:rPr>
          <w:rFonts w:ascii="Times New Roman" w:hAnsi="Times New Roman" w:cs="Times New Roman"/>
          <w:sz w:val="28"/>
          <w:szCs w:val="28"/>
        </w:rPr>
        <w:t xml:space="preserve">A questi artisti fu affidata la decorazione pittorica delle pareti della cappella seguendo un progetto iconografico ben preciso: in parallelo dovevano essere affrescate le stori di Mosè, sulla parete di sinistra, e quelle di Cristo, sulla parete di destra. In questa maniera non solo si metteva in evidenza la continuità tra le due Alleanze, ma si esaltava al contempo la posizione e l’autorità della Chiesa di Roma. </w:t>
      </w:r>
    </w:p>
    <w:p w14:paraId="5F8723A9" w14:textId="77777777" w:rsidR="00D62E53" w:rsidRPr="007C6218" w:rsidRDefault="00D62E53" w:rsidP="00D62E53">
      <w:pPr>
        <w:jc w:val="both"/>
        <w:rPr>
          <w:rFonts w:ascii="Times New Roman" w:hAnsi="Times New Roman" w:cs="Times New Roman"/>
          <w:sz w:val="28"/>
          <w:szCs w:val="28"/>
        </w:rPr>
      </w:pPr>
      <w:r w:rsidRPr="007C6218">
        <w:rPr>
          <w:rFonts w:ascii="Times New Roman" w:hAnsi="Times New Roman" w:cs="Times New Roman"/>
          <w:sz w:val="28"/>
          <w:szCs w:val="28"/>
        </w:rPr>
        <w:t xml:space="preserve">Al Ghirlandaio di deve lo straordinario affresco che illustra l’odierna pagina marciana nella quale abbiamo ascoltato la singolare chiamata dei primi quattro discepoli. </w:t>
      </w:r>
    </w:p>
    <w:p w14:paraId="5E6FE2E2" w14:textId="77777777" w:rsidR="00D62E53" w:rsidRPr="007C6218" w:rsidRDefault="00D62E53" w:rsidP="00D62E53">
      <w:pPr>
        <w:jc w:val="both"/>
        <w:rPr>
          <w:rFonts w:ascii="Times New Roman" w:hAnsi="Times New Roman" w:cs="Times New Roman"/>
          <w:sz w:val="28"/>
          <w:szCs w:val="28"/>
        </w:rPr>
      </w:pPr>
    </w:p>
    <w:p w14:paraId="055FE5CD" w14:textId="77777777" w:rsidR="00D62E53" w:rsidRPr="007C6218" w:rsidRDefault="00D62E53" w:rsidP="00D62E53">
      <w:pPr>
        <w:jc w:val="center"/>
        <w:rPr>
          <w:rFonts w:ascii="Times New Roman" w:hAnsi="Times New Roman" w:cs="Times New Roman"/>
          <w:sz w:val="28"/>
          <w:szCs w:val="28"/>
        </w:rPr>
      </w:pPr>
      <w:r w:rsidRPr="007C6218">
        <w:rPr>
          <w:rFonts w:ascii="Times New Roman" w:hAnsi="Times New Roman" w:cs="Times New Roman"/>
          <w:b/>
          <w:noProof/>
          <w:sz w:val="28"/>
          <w:szCs w:val="28"/>
        </w:rPr>
        <w:lastRenderedPageBreak/>
        <w:drawing>
          <wp:inline distT="0" distB="0" distL="0" distR="0" wp14:anchorId="6C3BB7ED" wp14:editId="4A0BEBF8">
            <wp:extent cx="2654373" cy="2926080"/>
            <wp:effectExtent l="0" t="0" r="0" b="0"/>
            <wp:docPr id="1694841768" name="Immagine 5" descr="Immagine che contiene dipinto, vestiti, mitologia, Arti visiv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841768" name="Immagine 5" descr="Immagine che contiene dipinto, vestiti, mitologia, Arti visive&#10;&#10;Descrizione generata automaticamente"/>
                    <pic:cNvPicPr/>
                  </pic:nvPicPr>
                  <pic:blipFill>
                    <a:blip r:embed="rId5"/>
                    <a:stretch>
                      <a:fillRect/>
                    </a:stretch>
                  </pic:blipFill>
                  <pic:spPr>
                    <a:xfrm>
                      <a:off x="0" y="0"/>
                      <a:ext cx="2676848" cy="2950855"/>
                    </a:xfrm>
                    <a:prstGeom prst="rect">
                      <a:avLst/>
                    </a:prstGeom>
                  </pic:spPr>
                </pic:pic>
              </a:graphicData>
            </a:graphic>
          </wp:inline>
        </w:drawing>
      </w:r>
    </w:p>
    <w:p w14:paraId="4AFF99F3" w14:textId="77777777" w:rsidR="00D62E53" w:rsidRPr="007C6218" w:rsidRDefault="00D62E53" w:rsidP="00D62E53">
      <w:pPr>
        <w:jc w:val="center"/>
        <w:rPr>
          <w:rFonts w:ascii="Times New Roman" w:hAnsi="Times New Roman" w:cs="Times New Roman"/>
          <w:sz w:val="28"/>
          <w:szCs w:val="28"/>
        </w:rPr>
      </w:pPr>
    </w:p>
    <w:p w14:paraId="4AC1ED1F" w14:textId="77777777" w:rsidR="00D62E53" w:rsidRPr="007C6218" w:rsidRDefault="00D62E53" w:rsidP="00D62E53">
      <w:pPr>
        <w:jc w:val="both"/>
        <w:rPr>
          <w:rFonts w:ascii="Times New Roman" w:hAnsi="Times New Roman" w:cs="Times New Roman"/>
          <w:sz w:val="28"/>
          <w:szCs w:val="28"/>
        </w:rPr>
      </w:pPr>
      <w:r w:rsidRPr="007C6218">
        <w:rPr>
          <w:rFonts w:ascii="Times New Roman" w:hAnsi="Times New Roman" w:cs="Times New Roman"/>
          <w:sz w:val="28"/>
          <w:szCs w:val="28"/>
        </w:rPr>
        <w:t>Su un paesaggio lacustre di singolare bellezza, incorniciato dal profilo di due città, – a sinistra si riconosce Firenze – con un’attenzione di stampo fiammingo al particolare, si staglia maestosa la scena della sequela di Simone ed Andrea, mentre sullo sfondo, e non poteva essere diversamente, la chiamata dell’altra coppia di fratelli, i figli di Zebedeo.</w:t>
      </w:r>
    </w:p>
    <w:p w14:paraId="0CB2A30B" w14:textId="77777777" w:rsidR="00D62E53" w:rsidRPr="007C6218" w:rsidRDefault="00D62E53" w:rsidP="00D62E53">
      <w:pPr>
        <w:jc w:val="both"/>
        <w:rPr>
          <w:rFonts w:ascii="Times New Roman" w:hAnsi="Times New Roman" w:cs="Times New Roman"/>
          <w:sz w:val="28"/>
          <w:szCs w:val="28"/>
        </w:rPr>
      </w:pPr>
    </w:p>
    <w:p w14:paraId="3C259C3C" w14:textId="77777777" w:rsidR="00D62E53" w:rsidRPr="007C6218" w:rsidRDefault="00D62E53" w:rsidP="00D62E53">
      <w:pPr>
        <w:jc w:val="center"/>
        <w:rPr>
          <w:rFonts w:ascii="Times New Roman" w:hAnsi="Times New Roman" w:cs="Times New Roman"/>
          <w:sz w:val="28"/>
          <w:szCs w:val="28"/>
        </w:rPr>
      </w:pPr>
      <w:r w:rsidRPr="007C6218">
        <w:rPr>
          <w:rFonts w:ascii="Times New Roman" w:hAnsi="Times New Roman" w:cs="Times New Roman"/>
          <w:b/>
          <w:noProof/>
          <w:sz w:val="28"/>
          <w:szCs w:val="28"/>
        </w:rPr>
        <w:drawing>
          <wp:inline distT="0" distB="0" distL="0" distR="0" wp14:anchorId="46686016" wp14:editId="2D3B0169">
            <wp:extent cx="2657015" cy="2926080"/>
            <wp:effectExtent l="0" t="0" r="0" b="0"/>
            <wp:docPr id="545695922" name="Immagine 7" descr="Immagine che contiene dipinto, mitologia, disegno, vestit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695922" name="Immagine 7" descr="Immagine che contiene dipinto, mitologia, disegno, vestiti&#10;&#10;Descrizione generata automaticamente"/>
                    <pic:cNvPicPr/>
                  </pic:nvPicPr>
                  <pic:blipFill>
                    <a:blip r:embed="rId6"/>
                    <a:stretch>
                      <a:fillRect/>
                    </a:stretch>
                  </pic:blipFill>
                  <pic:spPr>
                    <a:xfrm>
                      <a:off x="0" y="0"/>
                      <a:ext cx="2718469" cy="2993757"/>
                    </a:xfrm>
                    <a:prstGeom prst="rect">
                      <a:avLst/>
                    </a:prstGeom>
                  </pic:spPr>
                </pic:pic>
              </a:graphicData>
            </a:graphic>
          </wp:inline>
        </w:drawing>
      </w:r>
    </w:p>
    <w:p w14:paraId="09E78F54" w14:textId="77777777" w:rsidR="00D62E53" w:rsidRPr="007C6218" w:rsidRDefault="00D62E53" w:rsidP="00D62E53">
      <w:pPr>
        <w:jc w:val="center"/>
        <w:rPr>
          <w:rFonts w:ascii="Times New Roman" w:hAnsi="Times New Roman" w:cs="Times New Roman"/>
          <w:sz w:val="28"/>
          <w:szCs w:val="28"/>
        </w:rPr>
      </w:pPr>
    </w:p>
    <w:p w14:paraId="137241B7" w14:textId="77777777" w:rsidR="00D62E53" w:rsidRPr="007C6218" w:rsidRDefault="00D62E53" w:rsidP="00D62E53">
      <w:pPr>
        <w:jc w:val="both"/>
        <w:rPr>
          <w:rFonts w:ascii="Times New Roman" w:hAnsi="Times New Roman" w:cs="Times New Roman"/>
          <w:sz w:val="28"/>
          <w:szCs w:val="28"/>
        </w:rPr>
      </w:pPr>
      <w:r w:rsidRPr="007C6218">
        <w:rPr>
          <w:rFonts w:ascii="Times New Roman" w:hAnsi="Times New Roman" w:cs="Times New Roman"/>
          <w:sz w:val="28"/>
          <w:szCs w:val="28"/>
        </w:rPr>
        <w:t xml:space="preserve">Una chiamata, nella versione che ce ne dà il vangelo più antico, che per la consueta concisione dell’autore sembra quasi irreale. </w:t>
      </w:r>
    </w:p>
    <w:p w14:paraId="214FC5CD" w14:textId="77777777" w:rsidR="00D62E53" w:rsidRPr="007C6218" w:rsidRDefault="00D62E53" w:rsidP="00D62E53">
      <w:pPr>
        <w:jc w:val="both"/>
        <w:rPr>
          <w:rFonts w:ascii="Times New Roman" w:hAnsi="Times New Roman" w:cs="Times New Roman"/>
          <w:sz w:val="28"/>
          <w:szCs w:val="28"/>
        </w:rPr>
      </w:pPr>
      <w:r w:rsidRPr="007C6218">
        <w:rPr>
          <w:rFonts w:ascii="Times New Roman" w:hAnsi="Times New Roman" w:cs="Times New Roman"/>
          <w:sz w:val="28"/>
          <w:szCs w:val="28"/>
        </w:rPr>
        <w:t xml:space="preserve">Costruita sulla falsariga della vocazione di Eliseo (1Re 19,11-21), la scena si regge tutta sulla parola autoritativa di Gesù che dice “seguimi”. Una parola, potremmo dire, creatrice, che realizza quello che dice. </w:t>
      </w:r>
    </w:p>
    <w:p w14:paraId="0C64056B" w14:textId="77777777" w:rsidR="00D62E53" w:rsidRPr="007C6218" w:rsidRDefault="00D62E53" w:rsidP="00D62E53">
      <w:pPr>
        <w:jc w:val="both"/>
        <w:rPr>
          <w:rFonts w:ascii="Times New Roman" w:hAnsi="Times New Roman" w:cs="Times New Roman"/>
          <w:sz w:val="28"/>
          <w:szCs w:val="28"/>
        </w:rPr>
      </w:pPr>
      <w:r w:rsidRPr="007C6218">
        <w:rPr>
          <w:rFonts w:ascii="Times New Roman" w:hAnsi="Times New Roman" w:cs="Times New Roman"/>
          <w:sz w:val="28"/>
          <w:szCs w:val="28"/>
        </w:rPr>
        <w:t xml:space="preserve">A Marco non interessa renderci la cronaca puntuale di quell’evento, ma, piuttosto, preme sottolineare che siamo di fronte ad un inizio, un nuovo inizio. La conversione, </w:t>
      </w:r>
      <w:r w:rsidRPr="007C6218">
        <w:rPr>
          <w:rFonts w:ascii="Times New Roman" w:hAnsi="Times New Roman" w:cs="Times New Roman"/>
          <w:sz w:val="28"/>
          <w:szCs w:val="28"/>
        </w:rPr>
        <w:lastRenderedPageBreak/>
        <w:t xml:space="preserve">il cambio di mentalità che si è fatto urgente – tutta la liturgia di questa domenica, invero, è segnata da tale urgenza – non è dovuta ad un castigo imminente, bensì alla prossimità del Regno che inizia a manifestare il suo agire nell’umanità di questo Rabbi galileo che chiede adesione alla Buona Notizia. </w:t>
      </w:r>
    </w:p>
    <w:p w14:paraId="74309955" w14:textId="77777777" w:rsidR="00D62E53" w:rsidRPr="007C6218" w:rsidRDefault="00D62E53" w:rsidP="00D62E53">
      <w:pPr>
        <w:jc w:val="both"/>
        <w:rPr>
          <w:rFonts w:ascii="Times New Roman" w:hAnsi="Times New Roman" w:cs="Times New Roman"/>
          <w:sz w:val="28"/>
          <w:szCs w:val="28"/>
        </w:rPr>
      </w:pPr>
      <w:r w:rsidRPr="007C6218">
        <w:rPr>
          <w:rFonts w:ascii="Times New Roman" w:hAnsi="Times New Roman" w:cs="Times New Roman"/>
          <w:sz w:val="28"/>
          <w:szCs w:val="28"/>
        </w:rPr>
        <w:t xml:space="preserve">È inizio di una sequela che non riposa sulla certezza del successo, ma che conoscerà anche le fughe, tanto che alla fine di questo evangelo vedremo questi stessi personaggi che con la stessa fretta con cui avevano abbandonato reti, lavoro e affetti abbandoneranno lo stesso Gesù, preoccupati piuttosto di salvare la pelle. </w:t>
      </w:r>
    </w:p>
    <w:p w14:paraId="07774C51" w14:textId="77777777" w:rsidR="00D62E53" w:rsidRPr="007C6218" w:rsidRDefault="00D62E53" w:rsidP="00D62E53">
      <w:pPr>
        <w:jc w:val="both"/>
        <w:rPr>
          <w:rFonts w:ascii="Times New Roman" w:hAnsi="Times New Roman" w:cs="Times New Roman"/>
          <w:sz w:val="28"/>
          <w:szCs w:val="28"/>
        </w:rPr>
      </w:pPr>
      <w:r w:rsidRPr="007C6218">
        <w:rPr>
          <w:rFonts w:ascii="Times New Roman" w:hAnsi="Times New Roman" w:cs="Times New Roman"/>
          <w:sz w:val="28"/>
          <w:szCs w:val="28"/>
        </w:rPr>
        <w:t>Ma poi ci sarà ancora un nuovo inizio.</w:t>
      </w:r>
    </w:p>
    <w:p w14:paraId="06B76B6A" w14:textId="77777777" w:rsidR="00D62E53" w:rsidRPr="007C6218" w:rsidRDefault="00D62E53" w:rsidP="00D62E53">
      <w:pPr>
        <w:jc w:val="both"/>
        <w:rPr>
          <w:rFonts w:ascii="Times New Roman" w:hAnsi="Times New Roman" w:cs="Times New Roman"/>
          <w:sz w:val="28"/>
          <w:szCs w:val="28"/>
        </w:rPr>
      </w:pPr>
    </w:p>
    <w:p w14:paraId="45A06686" w14:textId="77777777" w:rsidR="00D62E53" w:rsidRPr="007C6218" w:rsidRDefault="00D62E53" w:rsidP="00D62E53">
      <w:pPr>
        <w:jc w:val="center"/>
        <w:rPr>
          <w:rFonts w:ascii="Times New Roman" w:hAnsi="Times New Roman" w:cs="Times New Roman"/>
          <w:sz w:val="28"/>
          <w:szCs w:val="28"/>
        </w:rPr>
      </w:pPr>
      <w:r w:rsidRPr="007C6218">
        <w:rPr>
          <w:rFonts w:ascii="Times New Roman" w:hAnsi="Times New Roman" w:cs="Times New Roman"/>
          <w:b/>
          <w:noProof/>
          <w:sz w:val="28"/>
          <w:szCs w:val="28"/>
        </w:rPr>
        <w:drawing>
          <wp:inline distT="0" distB="0" distL="0" distR="0" wp14:anchorId="4BB1F5AE" wp14:editId="052AFA91">
            <wp:extent cx="2666001" cy="2950083"/>
            <wp:effectExtent l="0" t="0" r="1270" b="0"/>
            <wp:docPr id="223569587" name="Immagine 6" descr="Immagine che contiene dipinto, arte, vestiti, mitolog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569587" name="Immagine 6" descr="Immagine che contiene dipinto, arte, vestiti, mitologia&#10;&#10;Descrizione generata automaticamente"/>
                    <pic:cNvPicPr/>
                  </pic:nvPicPr>
                  <pic:blipFill>
                    <a:blip r:embed="rId7"/>
                    <a:stretch>
                      <a:fillRect/>
                    </a:stretch>
                  </pic:blipFill>
                  <pic:spPr>
                    <a:xfrm>
                      <a:off x="0" y="0"/>
                      <a:ext cx="2708160" cy="2996734"/>
                    </a:xfrm>
                    <a:prstGeom prst="rect">
                      <a:avLst/>
                    </a:prstGeom>
                  </pic:spPr>
                </pic:pic>
              </a:graphicData>
            </a:graphic>
          </wp:inline>
        </w:drawing>
      </w:r>
    </w:p>
    <w:p w14:paraId="3589F22E" w14:textId="77777777" w:rsidR="00D62E53" w:rsidRPr="007C6218" w:rsidRDefault="00D62E53" w:rsidP="00D62E53">
      <w:pPr>
        <w:jc w:val="center"/>
        <w:rPr>
          <w:rFonts w:ascii="Times New Roman" w:hAnsi="Times New Roman" w:cs="Times New Roman"/>
          <w:sz w:val="28"/>
          <w:szCs w:val="28"/>
        </w:rPr>
      </w:pPr>
    </w:p>
    <w:p w14:paraId="081C9DD7" w14:textId="77777777" w:rsidR="00D62E53" w:rsidRPr="007C6218" w:rsidRDefault="00D62E53" w:rsidP="00D62E53">
      <w:pPr>
        <w:jc w:val="both"/>
        <w:rPr>
          <w:rFonts w:ascii="Times New Roman" w:hAnsi="Times New Roman" w:cs="Times New Roman"/>
          <w:sz w:val="28"/>
          <w:szCs w:val="28"/>
        </w:rPr>
      </w:pPr>
      <w:r w:rsidRPr="007C6218">
        <w:rPr>
          <w:rFonts w:ascii="Times New Roman" w:hAnsi="Times New Roman" w:cs="Times New Roman"/>
          <w:sz w:val="28"/>
          <w:szCs w:val="28"/>
        </w:rPr>
        <w:t>Per cui tornando a fissare lo sguardo sull’affresco della Sistina, guardando tra i volti della folla che fa ala alla scena della vocazione di Simone ed Andrea, scorgiamo una serie di personaggi che lo straordinario ritrattista che fu Domenico Ghirlandaio intese immortalare, uomini più o meno noti alla sua epoca; ma potrebbero esserci anche i nostri, perché quel nuovo inizio riguarda anche noi.</w:t>
      </w:r>
    </w:p>
    <w:p w14:paraId="4CDFED63" w14:textId="77777777" w:rsidR="00D62E53" w:rsidRPr="007C6218" w:rsidRDefault="00D62E53" w:rsidP="00D62E53">
      <w:pPr>
        <w:jc w:val="right"/>
        <w:rPr>
          <w:rFonts w:ascii="Times New Roman" w:hAnsi="Times New Roman" w:cs="Times New Roman"/>
          <w:sz w:val="28"/>
          <w:szCs w:val="28"/>
        </w:rPr>
      </w:pPr>
    </w:p>
    <w:p w14:paraId="45A2D637" w14:textId="77777777" w:rsidR="00D62E53" w:rsidRPr="007C6218" w:rsidRDefault="00D62E53" w:rsidP="00D62E53">
      <w:pPr>
        <w:jc w:val="right"/>
        <w:rPr>
          <w:rFonts w:ascii="Times New Roman" w:hAnsi="Times New Roman" w:cs="Times New Roman"/>
          <w:b/>
          <w:bCs/>
          <w:sz w:val="28"/>
          <w:szCs w:val="28"/>
        </w:rPr>
      </w:pPr>
      <w:r w:rsidRPr="007C6218">
        <w:rPr>
          <w:rFonts w:ascii="Times New Roman" w:hAnsi="Times New Roman" w:cs="Times New Roman"/>
          <w:b/>
          <w:bCs/>
          <w:sz w:val="28"/>
          <w:szCs w:val="28"/>
        </w:rPr>
        <w:t>Don Gilberto Ruzzi</w:t>
      </w:r>
    </w:p>
    <w:p w14:paraId="1300E15D" w14:textId="77777777" w:rsidR="00D62E53" w:rsidRPr="007C6218" w:rsidRDefault="00D62E53" w:rsidP="00D62E53">
      <w:pPr>
        <w:jc w:val="right"/>
        <w:rPr>
          <w:rFonts w:ascii="Times New Roman" w:hAnsi="Times New Roman" w:cs="Times New Roman"/>
          <w:b/>
          <w:bCs/>
          <w:sz w:val="28"/>
          <w:szCs w:val="28"/>
        </w:rPr>
      </w:pPr>
      <w:r w:rsidRPr="007C6218">
        <w:rPr>
          <w:rFonts w:ascii="Times New Roman" w:hAnsi="Times New Roman" w:cs="Times New Roman"/>
          <w:b/>
          <w:bCs/>
          <w:sz w:val="28"/>
          <w:szCs w:val="28"/>
        </w:rPr>
        <w:t>UCR Abruzzo-Molise</w:t>
      </w:r>
    </w:p>
    <w:p w14:paraId="54F27B99" w14:textId="77777777" w:rsidR="00D62E53" w:rsidRDefault="00D62E53"/>
    <w:sectPr w:rsidR="00D62E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53"/>
    <w:rsid w:val="00D62E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98FCF73"/>
  <w15:chartTrackingRefBased/>
  <w15:docId w15:val="{D53563C4-BE3F-8C4C-ACF3-656E1CAF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2E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Giordano</dc:creator>
  <cp:keywords/>
  <dc:description/>
  <cp:lastModifiedBy>Pasquale Giordano</cp:lastModifiedBy>
  <cp:revision>1</cp:revision>
  <cp:lastPrinted>2024-01-10T09:59:00Z</cp:lastPrinted>
  <dcterms:created xsi:type="dcterms:W3CDTF">2024-01-10T09:59:00Z</dcterms:created>
  <dcterms:modified xsi:type="dcterms:W3CDTF">2024-01-10T09:59:00Z</dcterms:modified>
</cp:coreProperties>
</file>